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/>
      </w:pPr>
      <w:bookmarkStart w:colFirst="0" w:colLast="0" w:name="_nlqa7vwxp8jq" w:id="0"/>
      <w:bookmarkEnd w:id="0"/>
      <w:r w:rsidDel="00000000" w:rsidR="00000000" w:rsidRPr="00000000">
        <w:rPr>
          <w:u w:val="single"/>
          <w:rtl w:val="0"/>
        </w:rPr>
        <w:t xml:space="preserve">HSB4U Final Exam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Tuesday, January 16th, 2018 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Marks: </w:t>
      </w:r>
      <w:r w:rsidDel="00000000" w:rsidR="00000000" w:rsidRPr="00000000">
        <w:rPr>
          <w:rtl w:val="0"/>
        </w:rPr>
        <w:t xml:space="preserve">120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3 Hours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Value: </w:t>
      </w:r>
      <w:r w:rsidDel="00000000" w:rsidR="00000000" w:rsidRPr="00000000">
        <w:rPr>
          <w:rtl w:val="0"/>
        </w:rPr>
        <w:t xml:space="preserve">20%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Breakdown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Section 1:</w:t>
      </w:r>
      <w:r w:rsidDel="00000000" w:rsidR="00000000" w:rsidRPr="00000000">
        <w:rPr>
          <w:rtl w:val="0"/>
        </w:rPr>
        <w:t xml:space="preserve"> Multiple Choice (25 Questions, 15 minutes)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Section 2:</w:t>
      </w:r>
      <w:r w:rsidDel="00000000" w:rsidR="00000000" w:rsidRPr="00000000">
        <w:rPr>
          <w:rtl w:val="0"/>
        </w:rPr>
        <w:t xml:space="preserve"> Matching (10 Questions, 15 minutes)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Section 3:</w:t>
      </w:r>
      <w:r w:rsidDel="00000000" w:rsidR="00000000" w:rsidRPr="00000000">
        <w:rPr>
          <w:rtl w:val="0"/>
        </w:rPr>
        <w:t xml:space="preserve"> Short Answer (5 of 8 Questions, 45 minutes)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Section 4:</w:t>
      </w:r>
      <w:r w:rsidDel="00000000" w:rsidR="00000000" w:rsidRPr="00000000">
        <w:rPr>
          <w:rtl w:val="0"/>
        </w:rPr>
        <w:t xml:space="preserve"> Essay (1 of 2 Questions, 45 minutes)</w:t>
      </w:r>
    </w:p>
    <w:p w:rsidR="00000000" w:rsidDel="00000000" w:rsidP="00000000" w:rsidRDefault="00000000" w:rsidRPr="00000000">
      <w:pPr>
        <w:contextualSpacing w:val="0"/>
        <w:jc w:val="center"/>
        <w:rPr>
          <w:u w:val="single"/>
        </w:rPr>
      </w:pPr>
      <w:r w:rsidDel="00000000" w:rsidR="00000000" w:rsidRPr="00000000">
        <w:rPr>
          <w:rtl w:val="0"/>
        </w:rPr>
        <w:t xml:space="preserve">*Use the remainder of the time to </w:t>
      </w:r>
      <w:r w:rsidDel="00000000" w:rsidR="00000000" w:rsidRPr="00000000">
        <w:rPr>
          <w:u w:val="single"/>
          <w:rtl w:val="0"/>
        </w:rPr>
        <w:t xml:space="preserve">review</w:t>
      </w:r>
      <w:r w:rsidDel="00000000" w:rsidR="00000000" w:rsidRPr="00000000">
        <w:rPr>
          <w:rtl w:val="0"/>
        </w:rPr>
        <w:t xml:space="preserve"> your answers*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Topics to Study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u w:val="single"/>
        </w:rPr>
      </w:pPr>
      <w:bookmarkStart w:colFirst="0" w:colLast="0" w:name="_gjdgxs" w:id="1"/>
      <w:bookmarkEnd w:id="1"/>
      <w:r w:rsidDel="00000000" w:rsidR="00000000" w:rsidRPr="00000000">
        <w:rPr>
          <w:i w:val="1"/>
          <w:rtl w:val="0"/>
        </w:rPr>
        <w:t xml:space="preserve">You are responsible for all of the materials covered within the course. Additionally, you should review the wiki for articles, or videos. The terms below should serve as a jumping off point to study from.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Unit 1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Social Sciences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Anthropology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Psychology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Sociology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Ethical problems in research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Professions of the social sciences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Bobo Doll Experiment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Fields of Psychology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Psychology and social change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Data Gathering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Milgram Experiment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Stanford Prison Experiment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Macrosociology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Microsociology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Cognitive Consistency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Cognitive Dissonance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Anthropology and social change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Internal and External Factors (Anthropology and social change)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Acculturation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Behaviorism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John Watson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Classical Conditioning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Operant Conditioning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Consequences of Behavior 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  <w:sectPr>
          <w:pgSz w:h="15840" w:w="12240"/>
          <w:pgMar w:bottom="1440" w:top="1440" w:left="1440" w:right="1440" w:header="0"/>
          <w:pgNumType w:start="1"/>
        </w:sectPr>
      </w:pPr>
      <w:r w:rsidDel="00000000" w:rsidR="00000000" w:rsidRPr="00000000">
        <w:rPr>
          <w:b w:val="1"/>
          <w:rtl w:val="0"/>
        </w:rPr>
        <w:t xml:space="preserve">Unit 2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Income Inequality, LICO, Anomie 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Systematic Discrimination 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Market Basket Measure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Poverty</w:t>
      </w:r>
    </w:p>
    <w:p w:rsidR="00000000" w:rsidDel="00000000" w:rsidP="00000000" w:rsidRDefault="00000000" w:rsidRPr="00000000">
      <w:pPr>
        <w:numPr>
          <w:ilvl w:val="0"/>
          <w:numId w:val="1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Hunger, lack of shelter, lack of clothing, not being able to go to school, not having a job, powerlessness.  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Privilege and Opportunity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Impact of privilege as one moves through life.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Technological Change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Cultural Lag 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Luddite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Technology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Marshall McLuhan </w:t>
      </w:r>
    </w:p>
    <w:p w:rsidR="00000000" w:rsidDel="00000000" w:rsidP="00000000" w:rsidRDefault="00000000" w:rsidRPr="00000000">
      <w:pPr>
        <w:numPr>
          <w:ilvl w:val="0"/>
          <w:numId w:val="15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Technology modifies people's behaviour</w:t>
      </w:r>
    </w:p>
    <w:p w:rsidR="00000000" w:rsidDel="00000000" w:rsidP="00000000" w:rsidRDefault="00000000" w:rsidRPr="00000000">
      <w:pPr>
        <w:numPr>
          <w:ilvl w:val="0"/>
          <w:numId w:val="15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4 Technological Revolutions  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High Technologies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Proximity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Effect on social change?  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Physical Environment</w:t>
      </w:r>
    </w:p>
    <w:p w:rsidR="00000000" w:rsidDel="00000000" w:rsidP="00000000" w:rsidRDefault="00000000" w:rsidRPr="00000000">
      <w:pPr>
        <w:numPr>
          <w:ilvl w:val="0"/>
          <w:numId w:val="16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Effect on social change?  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Population Changes 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Social &amp; Cultural Values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Charismatic Leadership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Role of Elites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Population Readiness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Impediments to Change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Cost of Change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Willingness to Change (Population Readiness)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Income vs Wealth (Article)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Funnel of Financial Privilege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Access to education and property  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Media &amp; Change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How has The Media influenced you? </w:t>
      </w:r>
    </w:p>
    <w:p w:rsidR="00000000" w:rsidDel="00000000" w:rsidP="00000000" w:rsidRDefault="00000000" w:rsidRPr="00000000">
      <w:pPr>
        <w:numPr>
          <w:ilvl w:val="0"/>
          <w:numId w:val="1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Terry Fox 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Cancer Research &amp; Perseverance</w:t>
      </w:r>
    </w:p>
    <w:p w:rsidR="00000000" w:rsidDel="00000000" w:rsidP="00000000" w:rsidRDefault="00000000" w:rsidRPr="00000000">
      <w:pPr>
        <w:numPr>
          <w:ilvl w:val="0"/>
          <w:numId w:val="1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Pierre Elliott Trudeau 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Popularity in Politics, Multiculturalism, Equality for French and English, </w:t>
      </w:r>
      <w:r w:rsidDel="00000000" w:rsidR="00000000" w:rsidRPr="00000000">
        <w:rPr>
          <w:i w:val="1"/>
          <w:rtl w:val="0"/>
        </w:rPr>
        <w:t xml:space="preserve">Charter of Rights and Freedoms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Adolf Hitler </w:t>
      </w:r>
    </w:p>
    <w:p w:rsidR="00000000" w:rsidDel="00000000" w:rsidP="00000000" w:rsidRDefault="00000000" w:rsidRPr="00000000">
      <w:pPr>
        <w:numPr>
          <w:ilvl w:val="0"/>
          <w:numId w:val="10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Responsible for The Holocaust</w:t>
      </w:r>
    </w:p>
    <w:p w:rsidR="00000000" w:rsidDel="00000000" w:rsidP="00000000" w:rsidRDefault="00000000" w:rsidRPr="00000000">
      <w:pPr>
        <w:numPr>
          <w:ilvl w:val="0"/>
          <w:numId w:val="1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Mahatma Ghandi</w:t>
      </w:r>
    </w:p>
    <w:p w:rsidR="00000000" w:rsidDel="00000000" w:rsidP="00000000" w:rsidRDefault="00000000" w:rsidRPr="00000000">
      <w:pPr>
        <w:numPr>
          <w:ilvl w:val="0"/>
          <w:numId w:val="1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Civil Rights Activist, Father of India</w:t>
      </w:r>
    </w:p>
    <w:p w:rsidR="00000000" w:rsidDel="00000000" w:rsidP="00000000" w:rsidRDefault="00000000" w:rsidRPr="00000000">
      <w:pPr>
        <w:contextualSpacing w:val="0"/>
        <w:rPr/>
        <w:sectPr>
          <w:type w:val="continuous"/>
          <w:pgSz w:h="15840" w:w="12240"/>
          <w:pgMar w:bottom="1440" w:top="1440" w:left="1440" w:right="1440" w:header="0"/>
          <w:cols w:equalWidth="0" w:num="1">
            <w:col w:space="0" w:w="93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Unit 3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Demographics (Definition)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Factors for population increase/decrease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Effects of population increase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GI Generation, Greatest Generation, Baby Boomers, Generation X, Generation Y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Clashing of Generations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Concerns for Generation Y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Looking-Glass-Self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Violence &amp; Learning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Socializing Trends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Technology &amp; The Individual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Deviance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Conformists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Ritualists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Innovators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Stigmatization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Social Control, Internal Social Control, External Social Control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Conflict Perspectives (Laws for “Upper” &amp; “Lower” Class)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Types of Social Movements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Social Trends (Definition)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Erik Erikson (Psychosocial Development)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Socialization 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Trends in Music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  <w:sectPr>
          <w:type w:val="continuous"/>
          <w:pgSz w:h="15840" w:w="12240"/>
          <w:pgMar w:bottom="1440" w:top="1440" w:left="1440" w:right="1440" w:header="0"/>
        </w:sectPr>
      </w:pPr>
      <w:r w:rsidDel="00000000" w:rsidR="00000000" w:rsidRPr="00000000">
        <w:rPr>
          <w:b w:val="1"/>
          <w:rtl w:val="0"/>
        </w:rPr>
        <w:t xml:space="preserve">Unit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Robbers Cave Experiment (Phase 1,2,3)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Realistic Conflict Theory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Prejudice &amp; Discrimination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Systemic Discrimination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Genocide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Social Stratification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Types of Stratification Systems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Marx (Class &amp; Capitalism)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Functional and Conflict Theories (Stratification)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Wealth &amp; Income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Class Consciousness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Social Mobility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Explanations of Poverty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Climate Change and Health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Rising Awareness (Climate Change)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Next Steps / Solutions (Climate Change)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Consumerism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 Story of Stuff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Global Drug Trade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Multinational Corporations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Global Economy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MNC Issues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/>
        <w:sectPr>
          <w:type w:val="continuous"/>
          <w:pgSz w:h="15840" w:w="12240"/>
          <w:pgMar w:bottom="1440" w:top="1440" w:left="1440" w:right="1440" w:header="0"/>
          <w:cols w:equalWidth="0" w:num="1">
            <w:col w:space="0" w:w="9360"/>
          </w:cols>
        </w:sectPr>
      </w:pPr>
      <w:r w:rsidDel="00000000" w:rsidR="00000000" w:rsidRPr="00000000">
        <w:rPr>
          <w:rtl w:val="0"/>
        </w:rPr>
        <w:t xml:space="preserve">International Business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40" w:left="1440" w:right="1440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